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1D1B" w:rsidRPr="007A2E76" w:rsidRDefault="00EB73D4" w:rsidP="00DB29B7">
      <w:pPr>
        <w:spacing w:before="14"/>
        <w:jc w:val="center"/>
        <w:rPr>
          <w:rFonts w:ascii="Arial" w:eastAsia="Arial" w:hAnsi="Arial" w:cs="Arial"/>
          <w:sz w:val="36"/>
          <w:szCs w:val="36"/>
        </w:rPr>
      </w:pPr>
      <w:r w:rsidRPr="007A2E76">
        <w:rPr>
          <w:rFonts w:ascii="Arial" w:eastAsia="Arial" w:hAnsi="Arial" w:cs="Arial"/>
          <w:b/>
          <w:sz w:val="36"/>
          <w:szCs w:val="36"/>
        </w:rPr>
        <w:t>How to make an appeal</w:t>
      </w:r>
    </w:p>
    <w:p w:rsidR="00CE1D1B" w:rsidRPr="007A2E76" w:rsidRDefault="00CE1D1B" w:rsidP="00DB29B7">
      <w:pPr>
        <w:ind w:right="220"/>
        <w:rPr>
          <w:rFonts w:ascii="Arial" w:eastAsia="Arial" w:hAnsi="Arial" w:cs="Arial"/>
          <w:sz w:val="24"/>
          <w:szCs w:val="24"/>
        </w:rPr>
      </w:pPr>
    </w:p>
    <w:p w:rsidR="00CE1D1B" w:rsidRPr="007A2E76" w:rsidRDefault="00EB73D4" w:rsidP="00DB29B7">
      <w:pPr>
        <w:ind w:right="220"/>
        <w:rPr>
          <w:rFonts w:ascii="Arial" w:eastAsia="Arial" w:hAnsi="Arial" w:cs="Arial"/>
          <w:sz w:val="24"/>
          <w:szCs w:val="24"/>
        </w:rPr>
      </w:pPr>
      <w:r w:rsidRPr="007A2E76">
        <w:rPr>
          <w:rFonts w:ascii="Arial" w:eastAsia="Arial" w:hAnsi="Arial" w:cs="Arial"/>
          <w:sz w:val="24"/>
          <w:szCs w:val="24"/>
        </w:rPr>
        <w:t>As a Twenty11 customer, you have the right to appeal a decision that has been made about you or your tenancy. This simple guide talks you through how to make an appeal. If you are unhappy with a decision we have made, but this Appeals Procedure doesn’t apply, please email</w:t>
      </w:r>
      <w:r w:rsidR="007A2E76">
        <w:rPr>
          <w:rFonts w:ascii="Arial" w:eastAsia="Arial" w:hAnsi="Arial" w:cs="Arial"/>
          <w:sz w:val="24"/>
          <w:szCs w:val="24"/>
        </w:rPr>
        <w:t xml:space="preserve"> </w:t>
      </w:r>
      <w:hyperlink r:id="rId7" w:history="1">
        <w:r w:rsidR="007A2E76" w:rsidRPr="005F156E">
          <w:rPr>
            <w:rStyle w:val="Hyperlink"/>
            <w:rFonts w:ascii="Arial" w:eastAsia="Arial" w:hAnsi="Arial" w:cs="Arial"/>
            <w:sz w:val="24"/>
            <w:szCs w:val="24"/>
          </w:rPr>
          <w:t>contact@Twenty11.co.uk</w:t>
        </w:r>
      </w:hyperlink>
      <w:r w:rsidR="007A2E76">
        <w:rPr>
          <w:rFonts w:ascii="Arial" w:eastAsia="Arial" w:hAnsi="Arial" w:cs="Arial"/>
          <w:sz w:val="24"/>
          <w:szCs w:val="24"/>
        </w:rPr>
        <w:t xml:space="preserve"> a</w:t>
      </w:r>
      <w:r w:rsidRPr="007A2E76">
        <w:rPr>
          <w:rFonts w:ascii="Arial" w:eastAsia="Arial" w:hAnsi="Arial" w:cs="Arial"/>
          <w:color w:val="000000"/>
          <w:sz w:val="24"/>
          <w:szCs w:val="24"/>
        </w:rPr>
        <w:t>nd we will do our best to help you.</w:t>
      </w:r>
    </w:p>
    <w:p w:rsidR="00CE1D1B" w:rsidRPr="007A2E76" w:rsidRDefault="00CE1D1B" w:rsidP="00AE4F09">
      <w:pPr>
        <w:tabs>
          <w:tab w:val="left" w:pos="567"/>
        </w:tabs>
        <w:ind w:left="567" w:right="220" w:hanging="567"/>
        <w:rPr>
          <w:rFonts w:ascii="Arial" w:eastAsia="Arial" w:hAnsi="Arial" w:cs="Arial"/>
        </w:rPr>
      </w:pPr>
    </w:p>
    <w:p w:rsidR="00CE1D1B" w:rsidRPr="007A2E76" w:rsidRDefault="00EB73D4" w:rsidP="00DB29B7">
      <w:pPr>
        <w:rPr>
          <w:rFonts w:ascii="Arial" w:eastAsia="Arial" w:hAnsi="Arial" w:cs="Arial"/>
          <w:sz w:val="28"/>
          <w:szCs w:val="28"/>
        </w:rPr>
      </w:pPr>
      <w:r w:rsidRPr="007A2E76">
        <w:rPr>
          <w:rFonts w:ascii="Arial" w:eastAsia="Arial" w:hAnsi="Arial" w:cs="Arial"/>
          <w:b/>
          <w:sz w:val="28"/>
          <w:szCs w:val="28"/>
        </w:rPr>
        <w:t>When can I make an appeal?</w:t>
      </w:r>
    </w:p>
    <w:p w:rsidR="00CE1D1B" w:rsidRPr="007A2E76" w:rsidRDefault="00CE1D1B" w:rsidP="00AE4F09">
      <w:pPr>
        <w:tabs>
          <w:tab w:val="left" w:pos="567"/>
        </w:tabs>
        <w:ind w:left="567" w:right="220" w:hanging="567"/>
        <w:rPr>
          <w:rFonts w:ascii="Arial" w:eastAsia="Arial" w:hAnsi="Arial" w:cs="Arial"/>
        </w:rPr>
      </w:pPr>
    </w:p>
    <w:p w:rsidR="00CE1D1B" w:rsidRPr="007A2E76" w:rsidRDefault="00EB73D4" w:rsidP="00DB29B7">
      <w:pPr>
        <w:rPr>
          <w:rFonts w:ascii="Arial" w:eastAsia="Arial" w:hAnsi="Arial" w:cs="Arial"/>
          <w:sz w:val="24"/>
          <w:szCs w:val="24"/>
        </w:rPr>
      </w:pPr>
      <w:r w:rsidRPr="007A2E76">
        <w:rPr>
          <w:rFonts w:ascii="Arial" w:eastAsia="Arial" w:hAnsi="Arial" w:cs="Arial"/>
          <w:sz w:val="24"/>
          <w:szCs w:val="24"/>
        </w:rPr>
        <w:t xml:space="preserve">You can make an appeal </w:t>
      </w:r>
      <w:r w:rsidRPr="007A2E76">
        <w:rPr>
          <w:rFonts w:ascii="Arial" w:eastAsia="Arial" w:hAnsi="Arial" w:cs="Arial"/>
          <w:b/>
          <w:sz w:val="24"/>
          <w:szCs w:val="24"/>
        </w:rPr>
        <w:t xml:space="preserve">only </w:t>
      </w:r>
      <w:r w:rsidRPr="007A2E76">
        <w:rPr>
          <w:rFonts w:ascii="Arial" w:eastAsia="Arial" w:hAnsi="Arial" w:cs="Arial"/>
          <w:sz w:val="24"/>
          <w:szCs w:val="24"/>
        </w:rPr>
        <w:t>in the following circumstances:</w:t>
      </w:r>
    </w:p>
    <w:p w:rsidR="00CE1D1B" w:rsidRPr="007A2E76" w:rsidRDefault="00CE1D1B" w:rsidP="00AE4F09">
      <w:pPr>
        <w:tabs>
          <w:tab w:val="left" w:pos="567"/>
        </w:tabs>
        <w:ind w:left="567" w:right="220" w:hanging="567"/>
        <w:rPr>
          <w:rFonts w:ascii="Arial" w:eastAsia="Arial" w:hAnsi="Arial" w:cs="Arial"/>
        </w:rPr>
      </w:pPr>
    </w:p>
    <w:p w:rsidR="00CE1D1B" w:rsidRPr="007A2E76" w:rsidRDefault="00EB73D4" w:rsidP="00DB29B7">
      <w:pPr>
        <w:ind w:right="360"/>
        <w:rPr>
          <w:rFonts w:ascii="Arial" w:eastAsia="Arial" w:hAnsi="Arial" w:cs="Arial"/>
          <w:sz w:val="24"/>
          <w:szCs w:val="24"/>
        </w:rPr>
      </w:pPr>
      <w:r w:rsidRPr="007A2E76">
        <w:rPr>
          <w:rFonts w:ascii="Arial" w:eastAsia="Arial" w:hAnsi="Arial" w:cs="Arial"/>
          <w:sz w:val="24"/>
          <w:szCs w:val="24"/>
        </w:rPr>
        <w:t xml:space="preserve">If Twenty11 has made a </w:t>
      </w:r>
      <w:r w:rsidRPr="007A2E76">
        <w:rPr>
          <w:rFonts w:ascii="Arial" w:eastAsia="Arial" w:hAnsi="Arial" w:cs="Arial"/>
          <w:b/>
          <w:sz w:val="24"/>
          <w:szCs w:val="24"/>
        </w:rPr>
        <w:t xml:space="preserve">significant </w:t>
      </w:r>
      <w:r w:rsidRPr="007A2E76">
        <w:rPr>
          <w:rFonts w:ascii="Arial" w:eastAsia="Arial" w:hAnsi="Arial" w:cs="Arial"/>
          <w:sz w:val="24"/>
          <w:szCs w:val="24"/>
        </w:rPr>
        <w:t>decision that affects you and that you believe was not correct, fair, reasonable, or in line with our policies,</w:t>
      </w:r>
    </w:p>
    <w:p w:rsidR="00CE1D1B" w:rsidRPr="007A2E76" w:rsidRDefault="00CE1D1B" w:rsidP="00AE4F09">
      <w:pPr>
        <w:tabs>
          <w:tab w:val="left" w:pos="567"/>
        </w:tabs>
        <w:ind w:left="567" w:right="220" w:hanging="567"/>
        <w:rPr>
          <w:rFonts w:ascii="Arial" w:eastAsia="Arial" w:hAnsi="Arial" w:cs="Arial"/>
        </w:rPr>
      </w:pPr>
    </w:p>
    <w:p w:rsidR="00CE1D1B" w:rsidRPr="007A2E76" w:rsidRDefault="00EB73D4" w:rsidP="00DB29B7">
      <w:pPr>
        <w:rPr>
          <w:rFonts w:ascii="Arial" w:eastAsia="Arial" w:hAnsi="Arial" w:cs="Arial"/>
          <w:sz w:val="24"/>
          <w:szCs w:val="24"/>
        </w:rPr>
      </w:pPr>
      <w:r w:rsidRPr="007A2E76">
        <w:rPr>
          <w:rFonts w:ascii="Arial" w:eastAsia="Arial" w:hAnsi="Arial" w:cs="Arial"/>
          <w:b/>
          <w:sz w:val="24"/>
          <w:szCs w:val="24"/>
        </w:rPr>
        <w:t>and</w:t>
      </w:r>
    </w:p>
    <w:p w:rsidR="00CE1D1B" w:rsidRPr="007A2E76" w:rsidRDefault="00CE1D1B" w:rsidP="00AE4F09">
      <w:pPr>
        <w:tabs>
          <w:tab w:val="left" w:pos="567"/>
        </w:tabs>
        <w:ind w:left="567" w:right="220" w:hanging="567"/>
        <w:rPr>
          <w:rFonts w:ascii="Arial" w:eastAsia="Arial" w:hAnsi="Arial" w:cs="Arial"/>
        </w:rPr>
      </w:pPr>
    </w:p>
    <w:p w:rsidR="00CE1D1B" w:rsidRPr="007A2E76" w:rsidRDefault="00EB73D4" w:rsidP="00DB29B7">
      <w:pPr>
        <w:ind w:right="139"/>
        <w:rPr>
          <w:rFonts w:ascii="Arial" w:eastAsia="Arial" w:hAnsi="Arial" w:cs="Arial"/>
          <w:sz w:val="24"/>
          <w:szCs w:val="24"/>
        </w:rPr>
      </w:pPr>
      <w:r w:rsidRPr="007A2E76">
        <w:rPr>
          <w:rFonts w:ascii="Arial" w:eastAsia="Arial" w:hAnsi="Arial" w:cs="Arial"/>
          <w:sz w:val="24"/>
          <w:szCs w:val="24"/>
        </w:rPr>
        <w:t xml:space="preserve">You have raised your concern with us </w:t>
      </w:r>
      <w:proofErr w:type="gramStart"/>
      <w:r w:rsidRPr="007A2E76">
        <w:rPr>
          <w:rFonts w:ascii="Arial" w:eastAsia="Arial" w:hAnsi="Arial" w:cs="Arial"/>
          <w:sz w:val="24"/>
          <w:szCs w:val="24"/>
        </w:rPr>
        <w:t>informally</w:t>
      </w:r>
      <w:proofErr w:type="gramEnd"/>
      <w:r w:rsidRPr="007A2E76">
        <w:rPr>
          <w:rFonts w:ascii="Arial" w:eastAsia="Arial" w:hAnsi="Arial" w:cs="Arial"/>
          <w:sz w:val="24"/>
          <w:szCs w:val="24"/>
        </w:rPr>
        <w:t xml:space="preserve"> but it has not been resolved to your satisfaction,</w:t>
      </w:r>
      <w:r w:rsidR="00702E20">
        <w:rPr>
          <w:rFonts w:ascii="Arial" w:eastAsia="Arial" w:hAnsi="Arial" w:cs="Arial"/>
          <w:sz w:val="24"/>
          <w:szCs w:val="24"/>
        </w:rPr>
        <w:t xml:space="preserve"> and your appeal is made in writing within 10 working days of the decision that you wish to challenge</w:t>
      </w:r>
    </w:p>
    <w:p w:rsidR="00CE1D1B" w:rsidRPr="007A2E76" w:rsidRDefault="00CE1D1B" w:rsidP="00AE4F09">
      <w:pPr>
        <w:tabs>
          <w:tab w:val="left" w:pos="567"/>
        </w:tabs>
        <w:ind w:left="567" w:right="220" w:hanging="567"/>
        <w:rPr>
          <w:rFonts w:ascii="Arial" w:eastAsia="Arial" w:hAnsi="Arial" w:cs="Arial"/>
        </w:rPr>
      </w:pPr>
    </w:p>
    <w:p w:rsidR="00CE1D1B" w:rsidRPr="007A2E76" w:rsidRDefault="00EB73D4" w:rsidP="00DB29B7">
      <w:pPr>
        <w:rPr>
          <w:rFonts w:ascii="Arial" w:eastAsia="Arial" w:hAnsi="Arial" w:cs="Arial"/>
          <w:sz w:val="24"/>
          <w:szCs w:val="24"/>
        </w:rPr>
      </w:pPr>
      <w:r w:rsidRPr="007A2E76">
        <w:rPr>
          <w:rFonts w:ascii="Arial" w:eastAsia="Arial" w:hAnsi="Arial" w:cs="Arial"/>
          <w:b/>
          <w:sz w:val="24"/>
          <w:szCs w:val="24"/>
        </w:rPr>
        <w:t>and</w:t>
      </w:r>
    </w:p>
    <w:p w:rsidR="00CE1D1B" w:rsidRPr="007A2E76" w:rsidRDefault="00CE1D1B" w:rsidP="00AE4F09">
      <w:pPr>
        <w:tabs>
          <w:tab w:val="left" w:pos="567"/>
        </w:tabs>
        <w:ind w:left="567" w:right="220" w:hanging="567"/>
        <w:rPr>
          <w:rFonts w:ascii="Arial" w:eastAsia="Arial" w:hAnsi="Arial" w:cs="Arial"/>
        </w:rPr>
      </w:pPr>
    </w:p>
    <w:p w:rsidR="00CE1D1B" w:rsidRPr="007A2E76" w:rsidRDefault="00EB73D4" w:rsidP="00DB29B7">
      <w:pPr>
        <w:rPr>
          <w:rFonts w:ascii="Arial" w:eastAsia="Arial" w:hAnsi="Arial" w:cs="Arial"/>
          <w:sz w:val="24"/>
          <w:szCs w:val="24"/>
        </w:rPr>
      </w:pPr>
      <w:r w:rsidRPr="007A2E76">
        <w:rPr>
          <w:rFonts w:ascii="Arial" w:eastAsia="Arial" w:hAnsi="Arial" w:cs="Arial"/>
          <w:sz w:val="24"/>
          <w:szCs w:val="24"/>
        </w:rPr>
        <w:t>Where you</w:t>
      </w:r>
    </w:p>
    <w:p w:rsidR="00CE1D1B" w:rsidRPr="007A2E76" w:rsidRDefault="00CE1D1B" w:rsidP="00AE4F09">
      <w:pPr>
        <w:tabs>
          <w:tab w:val="left" w:pos="567"/>
        </w:tabs>
        <w:ind w:left="567" w:right="220" w:hanging="567"/>
        <w:rPr>
          <w:rFonts w:ascii="Arial" w:eastAsia="Arial" w:hAnsi="Arial" w:cs="Arial"/>
        </w:rPr>
      </w:pPr>
    </w:p>
    <w:p w:rsidR="00CE1D1B" w:rsidRPr="007A2E76" w:rsidRDefault="00EB73D4" w:rsidP="00AE4F09">
      <w:pPr>
        <w:tabs>
          <w:tab w:val="left" w:pos="567"/>
        </w:tabs>
        <w:ind w:left="567" w:right="594" w:hanging="567"/>
        <w:rPr>
          <w:rFonts w:ascii="Arial" w:eastAsia="Arial" w:hAnsi="Arial" w:cs="Arial"/>
          <w:sz w:val="24"/>
          <w:szCs w:val="24"/>
        </w:rPr>
      </w:pPr>
      <w:r w:rsidRPr="007A2E76">
        <w:rPr>
          <w:rFonts w:ascii="Arial" w:eastAsia="Arial" w:hAnsi="Arial" w:cs="Arial"/>
          <w:sz w:val="24"/>
          <w:szCs w:val="24"/>
        </w:rPr>
        <w:t>-</w:t>
      </w:r>
      <w:r w:rsidRPr="007A2E76">
        <w:rPr>
          <w:rFonts w:ascii="Arial" w:eastAsia="Arial" w:hAnsi="Arial" w:cs="Arial"/>
          <w:sz w:val="24"/>
          <w:szCs w:val="24"/>
        </w:rPr>
        <w:tab/>
        <w:t xml:space="preserve">can provide evidence that we have failed to follow the relevant procedure or </w:t>
      </w:r>
      <w:proofErr w:type="gramStart"/>
      <w:r w:rsidRPr="007A2E76">
        <w:rPr>
          <w:rFonts w:ascii="Arial" w:eastAsia="Arial" w:hAnsi="Arial" w:cs="Arial"/>
          <w:sz w:val="24"/>
          <w:szCs w:val="24"/>
        </w:rPr>
        <w:t>policy</w:t>
      </w:r>
      <w:proofErr w:type="gramEnd"/>
      <w:r w:rsidRPr="007A2E76">
        <w:rPr>
          <w:rFonts w:ascii="Arial" w:eastAsia="Arial" w:hAnsi="Arial" w:cs="Arial"/>
          <w:sz w:val="24"/>
          <w:szCs w:val="24"/>
        </w:rPr>
        <w:t xml:space="preserve"> and this has had a material effect on the decision, or</w:t>
      </w:r>
    </w:p>
    <w:p w:rsidR="00CE1D1B" w:rsidRPr="007A2E76" w:rsidRDefault="00EB73D4" w:rsidP="00AE4F09">
      <w:pPr>
        <w:tabs>
          <w:tab w:val="left" w:pos="567"/>
        </w:tabs>
        <w:ind w:left="567" w:right="837" w:hanging="567"/>
        <w:rPr>
          <w:rFonts w:ascii="Arial" w:eastAsia="Arial" w:hAnsi="Arial" w:cs="Arial"/>
          <w:sz w:val="24"/>
          <w:szCs w:val="24"/>
        </w:rPr>
      </w:pPr>
      <w:r w:rsidRPr="007A2E76">
        <w:rPr>
          <w:rFonts w:ascii="Arial" w:eastAsia="Arial" w:hAnsi="Arial" w:cs="Arial"/>
          <w:sz w:val="24"/>
          <w:szCs w:val="24"/>
        </w:rPr>
        <w:t>-</w:t>
      </w:r>
      <w:r w:rsidRPr="007A2E76">
        <w:rPr>
          <w:rFonts w:ascii="Arial" w:eastAsia="Arial" w:hAnsi="Arial" w:cs="Arial"/>
          <w:sz w:val="24"/>
          <w:szCs w:val="24"/>
        </w:rPr>
        <w:tab/>
        <w:t>can provide evidence that you have been discriminated against or treated unfairly, or</w:t>
      </w:r>
    </w:p>
    <w:p w:rsidR="00CE1D1B" w:rsidRDefault="00EB73D4" w:rsidP="00AE4F09">
      <w:pPr>
        <w:tabs>
          <w:tab w:val="left" w:pos="567"/>
        </w:tabs>
        <w:ind w:left="567" w:right="112" w:hanging="567"/>
        <w:rPr>
          <w:rFonts w:ascii="Arial" w:eastAsia="Arial" w:hAnsi="Arial" w:cs="Arial"/>
          <w:sz w:val="24"/>
          <w:szCs w:val="24"/>
        </w:rPr>
      </w:pPr>
      <w:r w:rsidRPr="007A2E76">
        <w:rPr>
          <w:rFonts w:ascii="Arial" w:eastAsia="Arial" w:hAnsi="Arial" w:cs="Arial"/>
          <w:sz w:val="24"/>
          <w:szCs w:val="24"/>
        </w:rPr>
        <w:t>-</w:t>
      </w:r>
      <w:r w:rsidRPr="007A2E76">
        <w:rPr>
          <w:rFonts w:ascii="Arial" w:eastAsia="Arial" w:hAnsi="Arial" w:cs="Arial"/>
          <w:sz w:val="24"/>
          <w:szCs w:val="24"/>
        </w:rPr>
        <w:tab/>
        <w:t xml:space="preserve">believe we have not given full consideration to the </w:t>
      </w:r>
      <w:proofErr w:type="gramStart"/>
      <w:r w:rsidRPr="007A2E76">
        <w:rPr>
          <w:rFonts w:ascii="Arial" w:eastAsia="Arial" w:hAnsi="Arial" w:cs="Arial"/>
          <w:sz w:val="24"/>
          <w:szCs w:val="24"/>
        </w:rPr>
        <w:t>facts,</w:t>
      </w:r>
      <w:proofErr w:type="gramEnd"/>
      <w:r w:rsidRPr="007A2E76">
        <w:rPr>
          <w:rFonts w:ascii="Arial" w:eastAsia="Arial" w:hAnsi="Arial" w:cs="Arial"/>
          <w:sz w:val="24"/>
          <w:szCs w:val="24"/>
        </w:rPr>
        <w:t xml:space="preserve"> have made an incorrect calculation or unreasonable decision and you have the evidence to support this.</w:t>
      </w:r>
    </w:p>
    <w:p w:rsidR="00F84EFD" w:rsidRPr="007A2E76" w:rsidRDefault="00F84EFD" w:rsidP="00AE4F09">
      <w:pPr>
        <w:tabs>
          <w:tab w:val="left" w:pos="567"/>
        </w:tabs>
        <w:ind w:left="567" w:right="112" w:hanging="567"/>
        <w:rPr>
          <w:rFonts w:ascii="Arial" w:eastAsia="Arial" w:hAnsi="Arial" w:cs="Arial"/>
          <w:sz w:val="24"/>
          <w:szCs w:val="24"/>
        </w:rPr>
      </w:pPr>
    </w:p>
    <w:p w:rsidR="00CE1D1B" w:rsidRPr="007A2E76" w:rsidRDefault="00EB73D4" w:rsidP="00DB29B7">
      <w:pPr>
        <w:rPr>
          <w:rFonts w:ascii="Arial" w:eastAsia="Arial" w:hAnsi="Arial" w:cs="Arial"/>
          <w:b/>
          <w:sz w:val="28"/>
          <w:szCs w:val="28"/>
        </w:rPr>
      </w:pPr>
      <w:r w:rsidRPr="007A2E76">
        <w:rPr>
          <w:rFonts w:ascii="Arial" w:eastAsia="Arial" w:hAnsi="Arial" w:cs="Arial"/>
          <w:b/>
          <w:sz w:val="28"/>
          <w:szCs w:val="28"/>
        </w:rPr>
        <w:t>When will an appeal not be accepted?</w:t>
      </w:r>
    </w:p>
    <w:p w:rsidR="00CE1D1B" w:rsidRPr="007A2E76" w:rsidRDefault="00CE1D1B" w:rsidP="00AE4F09">
      <w:pPr>
        <w:tabs>
          <w:tab w:val="left" w:pos="567"/>
        </w:tabs>
        <w:ind w:left="567" w:right="220" w:hanging="567"/>
        <w:rPr>
          <w:rFonts w:ascii="Arial" w:eastAsia="Arial" w:hAnsi="Arial" w:cs="Arial"/>
        </w:rPr>
      </w:pPr>
    </w:p>
    <w:p w:rsidR="00CE1D1B" w:rsidRPr="007A2E76" w:rsidRDefault="00EB73D4" w:rsidP="00DB29B7">
      <w:pPr>
        <w:ind w:right="72"/>
        <w:rPr>
          <w:rFonts w:ascii="Arial" w:eastAsia="Arial" w:hAnsi="Arial" w:cs="Arial"/>
          <w:sz w:val="24"/>
          <w:szCs w:val="24"/>
        </w:rPr>
      </w:pPr>
      <w:r w:rsidRPr="007A2E76">
        <w:rPr>
          <w:rFonts w:ascii="Arial" w:eastAsia="Arial" w:hAnsi="Arial" w:cs="Arial"/>
          <w:sz w:val="24"/>
          <w:szCs w:val="24"/>
        </w:rPr>
        <w:t>Your request for an appeal will not be accepted if you previously failed to provide information we requested to inform the original decision, such as financial information. We will not accept an appeal where this information is introduced unless there are exceptional circumstances as to why the information was not provided when originally requested e.g. you were in hospital at the time.</w:t>
      </w:r>
    </w:p>
    <w:p w:rsidR="00CE1D1B" w:rsidRPr="007A2E76" w:rsidRDefault="00CE1D1B" w:rsidP="00AE4F09">
      <w:pPr>
        <w:tabs>
          <w:tab w:val="left" w:pos="567"/>
        </w:tabs>
        <w:ind w:left="567" w:right="220" w:hanging="567"/>
        <w:rPr>
          <w:rFonts w:ascii="Arial" w:eastAsia="Arial" w:hAnsi="Arial" w:cs="Arial"/>
        </w:rPr>
      </w:pPr>
    </w:p>
    <w:p w:rsidR="00CE1D1B" w:rsidRPr="007A2E76" w:rsidRDefault="00EB73D4" w:rsidP="00DB29B7">
      <w:pPr>
        <w:rPr>
          <w:rFonts w:ascii="Arial" w:eastAsia="Arial" w:hAnsi="Arial" w:cs="Arial"/>
          <w:b/>
          <w:sz w:val="28"/>
          <w:szCs w:val="28"/>
        </w:rPr>
      </w:pPr>
      <w:r w:rsidRPr="007A2E76">
        <w:rPr>
          <w:rFonts w:ascii="Arial" w:eastAsia="Arial" w:hAnsi="Arial" w:cs="Arial"/>
          <w:b/>
          <w:sz w:val="28"/>
          <w:szCs w:val="28"/>
        </w:rPr>
        <w:t>What can be appealed?</w:t>
      </w:r>
    </w:p>
    <w:p w:rsidR="00CE1D1B" w:rsidRPr="007A2E76" w:rsidRDefault="00CE1D1B" w:rsidP="00AE4F09">
      <w:pPr>
        <w:tabs>
          <w:tab w:val="left" w:pos="567"/>
        </w:tabs>
        <w:ind w:left="567" w:right="220" w:hanging="567"/>
        <w:rPr>
          <w:rFonts w:ascii="Arial" w:eastAsia="Arial" w:hAnsi="Arial" w:cs="Arial"/>
        </w:rPr>
      </w:pPr>
    </w:p>
    <w:p w:rsidR="00CE1D1B" w:rsidRPr="007A2E76" w:rsidRDefault="00EB73D4" w:rsidP="00DB29B7">
      <w:pPr>
        <w:ind w:right="556"/>
        <w:rPr>
          <w:rFonts w:ascii="Arial" w:eastAsia="Arial" w:hAnsi="Arial" w:cs="Arial"/>
          <w:sz w:val="24"/>
          <w:szCs w:val="24"/>
        </w:rPr>
      </w:pPr>
      <w:r w:rsidRPr="007A2E76">
        <w:rPr>
          <w:rFonts w:ascii="Arial" w:eastAsia="Arial" w:hAnsi="Arial" w:cs="Arial"/>
          <w:sz w:val="24"/>
          <w:szCs w:val="24"/>
        </w:rPr>
        <w:t>Providing that the above criteria are met, these are the decisions where you can submit an appeal:</w:t>
      </w:r>
    </w:p>
    <w:p w:rsidR="00CE1D1B" w:rsidRPr="007A2E76" w:rsidRDefault="00CE1D1B" w:rsidP="00DB29B7">
      <w:pPr>
        <w:ind w:right="220"/>
        <w:rPr>
          <w:rFonts w:ascii="Arial" w:eastAsia="Arial" w:hAnsi="Arial" w:cs="Arial"/>
        </w:rPr>
      </w:pPr>
    </w:p>
    <w:p w:rsidR="00CE1D1B" w:rsidRPr="007A2E76" w:rsidRDefault="00EB73D4" w:rsidP="00AE4F09">
      <w:pPr>
        <w:pStyle w:val="ListParagraph"/>
        <w:numPr>
          <w:ilvl w:val="0"/>
          <w:numId w:val="2"/>
        </w:numPr>
        <w:tabs>
          <w:tab w:val="left" w:pos="567"/>
        </w:tabs>
        <w:ind w:left="567" w:hanging="567"/>
        <w:rPr>
          <w:rFonts w:ascii="Arial" w:eastAsia="Arial" w:hAnsi="Arial" w:cs="Arial"/>
          <w:sz w:val="24"/>
          <w:szCs w:val="24"/>
        </w:rPr>
      </w:pPr>
      <w:r w:rsidRPr="007A2E76">
        <w:rPr>
          <w:rFonts w:ascii="Arial" w:eastAsia="Arial" w:hAnsi="Arial" w:cs="Arial"/>
          <w:sz w:val="24"/>
          <w:szCs w:val="24"/>
        </w:rPr>
        <w:t>Length of tenancy granted on renewal</w:t>
      </w:r>
    </w:p>
    <w:p w:rsidR="00CE1D1B" w:rsidRPr="007A2E76" w:rsidRDefault="00EB73D4" w:rsidP="00DB29B7">
      <w:pPr>
        <w:pStyle w:val="ListParagraph"/>
        <w:numPr>
          <w:ilvl w:val="0"/>
          <w:numId w:val="2"/>
        </w:numPr>
        <w:tabs>
          <w:tab w:val="left" w:pos="567"/>
        </w:tabs>
        <w:ind w:left="567" w:hanging="567"/>
        <w:rPr>
          <w:rFonts w:ascii="Arial" w:eastAsia="Arial" w:hAnsi="Arial" w:cs="Arial"/>
          <w:sz w:val="24"/>
          <w:szCs w:val="24"/>
        </w:rPr>
      </w:pPr>
      <w:r w:rsidRPr="007A2E76">
        <w:rPr>
          <w:rFonts w:ascii="Arial" w:eastAsia="Arial" w:hAnsi="Arial" w:cs="Arial"/>
          <w:sz w:val="24"/>
          <w:szCs w:val="24"/>
        </w:rPr>
        <w:t xml:space="preserve">Decision </w:t>
      </w:r>
      <w:r w:rsidR="00702E20">
        <w:rPr>
          <w:rFonts w:ascii="Arial" w:eastAsia="Arial" w:hAnsi="Arial" w:cs="Arial"/>
          <w:sz w:val="24"/>
          <w:szCs w:val="24"/>
        </w:rPr>
        <w:t xml:space="preserve">to terminate or </w:t>
      </w:r>
      <w:r w:rsidRPr="007A2E76">
        <w:rPr>
          <w:rFonts w:ascii="Arial" w:eastAsia="Arial" w:hAnsi="Arial" w:cs="Arial"/>
          <w:sz w:val="24"/>
          <w:szCs w:val="24"/>
        </w:rPr>
        <w:t>not to renew a tenancy</w:t>
      </w:r>
    </w:p>
    <w:p w:rsidR="00CE1D1B" w:rsidRPr="007A2E76" w:rsidRDefault="00EB73D4" w:rsidP="00DB29B7">
      <w:pPr>
        <w:pStyle w:val="ListParagraph"/>
        <w:numPr>
          <w:ilvl w:val="0"/>
          <w:numId w:val="2"/>
        </w:numPr>
        <w:tabs>
          <w:tab w:val="left" w:pos="567"/>
        </w:tabs>
        <w:ind w:left="567" w:hanging="567"/>
        <w:rPr>
          <w:rFonts w:ascii="Arial" w:eastAsia="Arial" w:hAnsi="Arial" w:cs="Arial"/>
          <w:sz w:val="24"/>
          <w:szCs w:val="24"/>
        </w:rPr>
      </w:pPr>
      <w:r w:rsidRPr="007A2E76">
        <w:rPr>
          <w:rFonts w:ascii="Arial" w:eastAsia="Arial" w:hAnsi="Arial" w:cs="Arial"/>
          <w:sz w:val="24"/>
          <w:szCs w:val="24"/>
        </w:rPr>
        <w:t>Decision to offer a tenancy in a different home</w:t>
      </w:r>
    </w:p>
    <w:p w:rsidR="00DB29B7" w:rsidRPr="007A2E76" w:rsidRDefault="00DB29B7" w:rsidP="00DB29B7">
      <w:pPr>
        <w:ind w:left="460"/>
        <w:rPr>
          <w:rFonts w:ascii="Arial" w:eastAsia="Arial" w:hAnsi="Arial" w:cs="Arial"/>
          <w:sz w:val="24"/>
          <w:szCs w:val="24"/>
        </w:rPr>
        <w:sectPr w:rsidR="00DB29B7" w:rsidRPr="007A2E76" w:rsidSect="00DB29B7">
          <w:headerReference w:type="default" r:id="rId8"/>
          <w:pgSz w:w="11920" w:h="16840"/>
          <w:pgMar w:top="1985" w:right="992" w:bottom="1843" w:left="1474" w:header="720" w:footer="720" w:gutter="0"/>
          <w:cols w:space="720"/>
        </w:sectPr>
      </w:pPr>
    </w:p>
    <w:p w:rsidR="00CE1D1B" w:rsidRPr="007A2E76" w:rsidRDefault="00EB73D4" w:rsidP="00AE4F09">
      <w:pPr>
        <w:pStyle w:val="ListParagraph"/>
        <w:numPr>
          <w:ilvl w:val="0"/>
          <w:numId w:val="2"/>
        </w:numPr>
        <w:tabs>
          <w:tab w:val="left" w:pos="567"/>
        </w:tabs>
        <w:ind w:left="567" w:hanging="567"/>
        <w:rPr>
          <w:rFonts w:ascii="Arial" w:eastAsia="Arial" w:hAnsi="Arial" w:cs="Arial"/>
          <w:sz w:val="24"/>
          <w:szCs w:val="24"/>
        </w:rPr>
      </w:pPr>
      <w:r w:rsidRPr="007A2E76">
        <w:rPr>
          <w:rFonts w:ascii="Arial" w:eastAsia="Arial" w:hAnsi="Arial" w:cs="Arial"/>
          <w:sz w:val="24"/>
          <w:szCs w:val="24"/>
        </w:rPr>
        <w:lastRenderedPageBreak/>
        <w:t>The rent that we charge you (which will be in line with our Rent Setting Policy)</w:t>
      </w:r>
    </w:p>
    <w:p w:rsidR="00CE1D1B" w:rsidRPr="00702E20" w:rsidRDefault="00EB73D4" w:rsidP="00AE4F09">
      <w:pPr>
        <w:pStyle w:val="ListParagraph"/>
        <w:numPr>
          <w:ilvl w:val="0"/>
          <w:numId w:val="2"/>
        </w:numPr>
        <w:tabs>
          <w:tab w:val="left" w:pos="567"/>
        </w:tabs>
        <w:ind w:left="567" w:hanging="567"/>
        <w:rPr>
          <w:rFonts w:ascii="Arial" w:eastAsia="Arial" w:hAnsi="Arial" w:cs="Arial"/>
          <w:sz w:val="24"/>
          <w:szCs w:val="24"/>
        </w:rPr>
      </w:pPr>
      <w:r w:rsidRPr="007A2E76">
        <w:rPr>
          <w:rFonts w:ascii="Arial" w:eastAsia="Arial" w:hAnsi="Arial" w:cs="Arial"/>
          <w:sz w:val="24"/>
          <w:szCs w:val="24"/>
        </w:rPr>
        <w:t xml:space="preserve">The allocation of points greater than -15 on your Tenancy Sustainment </w:t>
      </w:r>
      <w:proofErr w:type="spellStart"/>
      <w:r w:rsidRPr="007A2E76">
        <w:rPr>
          <w:rFonts w:ascii="Arial" w:eastAsia="Arial" w:hAnsi="Arial" w:cs="Arial"/>
          <w:sz w:val="24"/>
          <w:szCs w:val="24"/>
        </w:rPr>
        <w:t>Licence</w:t>
      </w:r>
      <w:proofErr w:type="spellEnd"/>
      <w:r w:rsidRPr="007A2E76">
        <w:rPr>
          <w:rFonts w:ascii="Arial" w:eastAsia="Arial" w:hAnsi="Arial" w:cs="Arial"/>
          <w:sz w:val="24"/>
          <w:szCs w:val="24"/>
        </w:rPr>
        <w:t xml:space="preserve">. This refers to the single allocation of points greater than -15 and not an </w:t>
      </w:r>
      <w:r w:rsidRPr="00702E20">
        <w:rPr>
          <w:rFonts w:ascii="Arial" w:eastAsia="Arial" w:hAnsi="Arial" w:cs="Arial"/>
          <w:sz w:val="24"/>
          <w:szCs w:val="24"/>
        </w:rPr>
        <w:t>accumulation of points.</w:t>
      </w:r>
    </w:p>
    <w:p w:rsidR="00CE1D1B" w:rsidRPr="00702E20" w:rsidRDefault="00702E20" w:rsidP="00DB29B7">
      <w:pPr>
        <w:pStyle w:val="ListParagraph"/>
        <w:numPr>
          <w:ilvl w:val="0"/>
          <w:numId w:val="2"/>
        </w:numPr>
        <w:tabs>
          <w:tab w:val="left" w:pos="567"/>
        </w:tabs>
        <w:ind w:left="567" w:right="220" w:hanging="567"/>
        <w:rPr>
          <w:rFonts w:ascii="Arial" w:eastAsia="Arial" w:hAnsi="Arial" w:cs="Arial"/>
          <w:sz w:val="24"/>
          <w:szCs w:val="24"/>
        </w:rPr>
      </w:pPr>
      <w:r w:rsidRPr="00702E20">
        <w:rPr>
          <w:rFonts w:ascii="Arial" w:hAnsi="Arial" w:cs="Arial"/>
          <w:color w:val="000000"/>
          <w:sz w:val="24"/>
          <w:szCs w:val="24"/>
          <w:lang w:val="en-GB"/>
        </w:rPr>
        <w:t>Decision to decline</w:t>
      </w:r>
      <w:r w:rsidRPr="00702E20">
        <w:rPr>
          <w:rFonts w:ascii="Arial" w:hAnsi="Arial" w:cs="Arial"/>
          <w:color w:val="000000"/>
          <w:sz w:val="24"/>
          <w:szCs w:val="24"/>
          <w:lang w:val="en-GB"/>
        </w:rPr>
        <w:t xml:space="preserve"> your application for funding from the Aspiration Pot</w:t>
      </w:r>
      <w:r>
        <w:rPr>
          <w:rFonts w:ascii="Arial" w:hAnsi="Arial" w:cs="Arial"/>
          <w:color w:val="000000"/>
          <w:sz w:val="24"/>
          <w:szCs w:val="24"/>
          <w:lang w:val="en-GB"/>
        </w:rPr>
        <w:t>.</w:t>
      </w:r>
    </w:p>
    <w:p w:rsidR="00702E20" w:rsidRPr="00702E20" w:rsidRDefault="00702E20" w:rsidP="00702E20">
      <w:pPr>
        <w:pStyle w:val="ListParagraph"/>
        <w:tabs>
          <w:tab w:val="left" w:pos="567"/>
        </w:tabs>
        <w:ind w:left="567" w:right="220"/>
        <w:rPr>
          <w:rFonts w:ascii="Arial" w:eastAsia="Arial" w:hAnsi="Arial" w:cs="Arial"/>
          <w:sz w:val="24"/>
          <w:szCs w:val="24"/>
        </w:rPr>
      </w:pPr>
    </w:p>
    <w:p w:rsidR="00CE1D1B" w:rsidRPr="007A2E76" w:rsidRDefault="00EB73D4" w:rsidP="00DB29B7">
      <w:pPr>
        <w:rPr>
          <w:rFonts w:ascii="Arial" w:eastAsia="Arial" w:hAnsi="Arial" w:cs="Arial"/>
          <w:sz w:val="28"/>
          <w:szCs w:val="28"/>
        </w:rPr>
      </w:pPr>
      <w:r w:rsidRPr="007A2E76">
        <w:rPr>
          <w:rFonts w:ascii="Arial" w:eastAsia="Arial" w:hAnsi="Arial" w:cs="Arial"/>
          <w:b/>
          <w:sz w:val="28"/>
          <w:szCs w:val="28"/>
        </w:rPr>
        <w:t>How do I make an appeal?</w:t>
      </w:r>
    </w:p>
    <w:p w:rsidR="00CE1D1B" w:rsidRPr="007A2E76" w:rsidRDefault="00CE1D1B" w:rsidP="00DB29B7">
      <w:pPr>
        <w:ind w:right="220"/>
        <w:rPr>
          <w:rFonts w:ascii="Arial" w:eastAsia="Arial" w:hAnsi="Arial" w:cs="Arial"/>
        </w:rPr>
      </w:pPr>
    </w:p>
    <w:p w:rsidR="00CE1D1B" w:rsidRPr="007A2E76" w:rsidRDefault="00EB73D4" w:rsidP="00DB29B7">
      <w:pPr>
        <w:rPr>
          <w:rFonts w:ascii="Arial" w:eastAsia="Arial" w:hAnsi="Arial" w:cs="Arial"/>
          <w:sz w:val="24"/>
          <w:szCs w:val="24"/>
        </w:rPr>
      </w:pPr>
      <w:r w:rsidRPr="007A2E76">
        <w:rPr>
          <w:rFonts w:ascii="Arial" w:eastAsia="Arial" w:hAnsi="Arial" w:cs="Arial"/>
          <w:b/>
          <w:sz w:val="24"/>
          <w:szCs w:val="24"/>
        </w:rPr>
        <w:t>Step one – Request an appeal</w:t>
      </w:r>
    </w:p>
    <w:p w:rsidR="00CE1D1B" w:rsidRPr="007A2E76" w:rsidRDefault="00CE1D1B" w:rsidP="00DB29B7">
      <w:pPr>
        <w:ind w:right="220"/>
        <w:rPr>
          <w:rFonts w:ascii="Arial" w:eastAsia="Arial" w:hAnsi="Arial" w:cs="Arial"/>
        </w:rPr>
      </w:pPr>
    </w:p>
    <w:p w:rsidR="00CE1D1B" w:rsidRPr="007A2E76" w:rsidRDefault="00EB73D4" w:rsidP="00DB29B7">
      <w:pPr>
        <w:ind w:right="102"/>
        <w:rPr>
          <w:rFonts w:ascii="Arial" w:eastAsia="Arial" w:hAnsi="Arial" w:cs="Arial"/>
          <w:sz w:val="24"/>
          <w:szCs w:val="24"/>
        </w:rPr>
      </w:pPr>
      <w:r w:rsidRPr="007A2E76">
        <w:rPr>
          <w:rFonts w:ascii="Arial" w:eastAsia="Arial" w:hAnsi="Arial" w:cs="Arial"/>
          <w:sz w:val="24"/>
          <w:szCs w:val="24"/>
        </w:rPr>
        <w:t xml:space="preserve">Email our Appeal Manager at </w:t>
      </w:r>
      <w:r w:rsidRPr="007A2E76">
        <w:rPr>
          <w:rFonts w:ascii="Arial" w:eastAsia="Arial" w:hAnsi="Arial" w:cs="Arial"/>
          <w:color w:val="0462C1"/>
          <w:sz w:val="24"/>
          <w:szCs w:val="24"/>
        </w:rPr>
        <w:t xml:space="preserve"> </w:t>
      </w:r>
      <w:hyperlink r:id="rId9">
        <w:r w:rsidRPr="007A2E76">
          <w:rPr>
            <w:rFonts w:ascii="Arial" w:eastAsia="Arial" w:hAnsi="Arial" w:cs="Arial"/>
            <w:color w:val="0462C1"/>
            <w:sz w:val="24"/>
            <w:szCs w:val="24"/>
            <w:u w:val="single" w:color="0462C1"/>
          </w:rPr>
          <w:t>contact@twenty11.co.uk</w:t>
        </w:r>
        <w:r w:rsidRPr="007A2E76">
          <w:rPr>
            <w:rFonts w:ascii="Arial" w:eastAsia="Arial" w:hAnsi="Arial" w:cs="Arial"/>
            <w:color w:val="0462C1"/>
            <w:sz w:val="24"/>
            <w:szCs w:val="24"/>
          </w:rPr>
          <w:t xml:space="preserve"> </w:t>
        </w:r>
        <w:r w:rsidRPr="007A2E76">
          <w:rPr>
            <w:rFonts w:ascii="Arial" w:eastAsia="Arial" w:hAnsi="Arial" w:cs="Arial"/>
            <w:color w:val="000000"/>
            <w:sz w:val="24"/>
            <w:szCs w:val="24"/>
          </w:rPr>
          <w:t>w</w:t>
        </w:r>
      </w:hyperlink>
      <w:r w:rsidRPr="007A2E76">
        <w:rPr>
          <w:rFonts w:ascii="Arial" w:eastAsia="Arial" w:hAnsi="Arial" w:cs="Arial"/>
          <w:color w:val="000000"/>
          <w:sz w:val="24"/>
          <w:szCs w:val="24"/>
        </w:rPr>
        <w:t>ithin 10 working days of the decision and tell us the following:</w:t>
      </w:r>
    </w:p>
    <w:p w:rsidR="00CE1D1B" w:rsidRPr="007A2E76" w:rsidRDefault="00CE1D1B" w:rsidP="00DB29B7">
      <w:pPr>
        <w:ind w:right="220"/>
        <w:rPr>
          <w:rFonts w:ascii="Arial" w:eastAsia="Arial" w:hAnsi="Arial" w:cs="Arial"/>
        </w:rPr>
      </w:pPr>
    </w:p>
    <w:p w:rsidR="00CE1D1B" w:rsidRPr="007A2E76" w:rsidRDefault="00EB73D4" w:rsidP="00AE4F09">
      <w:pPr>
        <w:tabs>
          <w:tab w:val="left" w:pos="567"/>
        </w:tabs>
        <w:ind w:left="567" w:hanging="567"/>
        <w:rPr>
          <w:rFonts w:ascii="Arial" w:eastAsia="Arial" w:hAnsi="Arial" w:cs="Arial"/>
          <w:sz w:val="24"/>
          <w:szCs w:val="24"/>
        </w:rPr>
      </w:pPr>
      <w:r w:rsidRPr="007A2E76">
        <w:rPr>
          <w:rFonts w:ascii="Arial" w:eastAsia="Arial" w:hAnsi="Arial" w:cs="Arial"/>
          <w:sz w:val="24"/>
          <w:szCs w:val="24"/>
        </w:rPr>
        <w:t>1)</w:t>
      </w:r>
      <w:r w:rsidR="00AE4F09" w:rsidRPr="007A2E76">
        <w:rPr>
          <w:rFonts w:ascii="Arial" w:eastAsia="Arial" w:hAnsi="Arial" w:cs="Arial"/>
          <w:sz w:val="24"/>
          <w:szCs w:val="24"/>
        </w:rPr>
        <w:tab/>
      </w:r>
      <w:r w:rsidRPr="007A2E76">
        <w:rPr>
          <w:rFonts w:ascii="Arial" w:eastAsia="Arial" w:hAnsi="Arial" w:cs="Arial"/>
          <w:sz w:val="24"/>
          <w:szCs w:val="24"/>
        </w:rPr>
        <w:t>The decision that you want to appeal</w:t>
      </w:r>
    </w:p>
    <w:p w:rsidR="00CE1D1B" w:rsidRPr="007A2E76" w:rsidRDefault="00EB73D4" w:rsidP="00AE4F09">
      <w:pPr>
        <w:tabs>
          <w:tab w:val="left" w:pos="567"/>
        </w:tabs>
        <w:ind w:left="567" w:hanging="567"/>
        <w:rPr>
          <w:rFonts w:ascii="Arial" w:eastAsia="Arial" w:hAnsi="Arial" w:cs="Arial"/>
          <w:sz w:val="24"/>
          <w:szCs w:val="24"/>
        </w:rPr>
      </w:pPr>
      <w:r w:rsidRPr="007A2E76">
        <w:rPr>
          <w:rFonts w:ascii="Arial" w:eastAsia="Arial" w:hAnsi="Arial" w:cs="Arial"/>
          <w:sz w:val="24"/>
          <w:szCs w:val="24"/>
        </w:rPr>
        <w:t>2)</w:t>
      </w:r>
      <w:r w:rsidR="00AE4F09" w:rsidRPr="007A2E76">
        <w:rPr>
          <w:rFonts w:ascii="Arial" w:eastAsia="Arial" w:hAnsi="Arial" w:cs="Arial"/>
          <w:sz w:val="24"/>
          <w:szCs w:val="24"/>
        </w:rPr>
        <w:tab/>
      </w:r>
      <w:r w:rsidRPr="007A2E76">
        <w:rPr>
          <w:rFonts w:ascii="Arial" w:eastAsia="Arial" w:hAnsi="Arial" w:cs="Arial"/>
          <w:sz w:val="24"/>
          <w:szCs w:val="24"/>
        </w:rPr>
        <w:t>The reason for your request (</w:t>
      </w:r>
      <w:proofErr w:type="gramStart"/>
      <w:r w:rsidRPr="007A2E76">
        <w:rPr>
          <w:rFonts w:ascii="Arial" w:eastAsia="Arial" w:hAnsi="Arial" w:cs="Arial"/>
          <w:sz w:val="24"/>
          <w:szCs w:val="24"/>
        </w:rPr>
        <w:t>taking into account</w:t>
      </w:r>
      <w:proofErr w:type="gramEnd"/>
      <w:r w:rsidRPr="007A2E76">
        <w:rPr>
          <w:rFonts w:ascii="Arial" w:eastAsia="Arial" w:hAnsi="Arial" w:cs="Arial"/>
          <w:sz w:val="24"/>
          <w:szCs w:val="24"/>
        </w:rPr>
        <w:t xml:space="preserve"> our guidance)</w:t>
      </w:r>
    </w:p>
    <w:p w:rsidR="00CE1D1B" w:rsidRPr="007A2E76" w:rsidRDefault="00EB73D4" w:rsidP="00AE4F09">
      <w:pPr>
        <w:tabs>
          <w:tab w:val="left" w:pos="567"/>
        </w:tabs>
        <w:ind w:left="567" w:hanging="567"/>
        <w:rPr>
          <w:rFonts w:ascii="Arial" w:eastAsia="Arial" w:hAnsi="Arial" w:cs="Arial"/>
          <w:sz w:val="24"/>
          <w:szCs w:val="24"/>
        </w:rPr>
      </w:pPr>
      <w:r w:rsidRPr="007A2E76">
        <w:rPr>
          <w:rFonts w:ascii="Arial" w:eastAsia="Arial" w:hAnsi="Arial" w:cs="Arial"/>
          <w:sz w:val="24"/>
          <w:szCs w:val="24"/>
        </w:rPr>
        <w:t>3)</w:t>
      </w:r>
      <w:r w:rsidR="00AE4F09" w:rsidRPr="007A2E76">
        <w:rPr>
          <w:rFonts w:ascii="Arial" w:eastAsia="Arial" w:hAnsi="Arial" w:cs="Arial"/>
          <w:sz w:val="24"/>
          <w:szCs w:val="24"/>
        </w:rPr>
        <w:tab/>
      </w:r>
      <w:r w:rsidRPr="007A2E76">
        <w:rPr>
          <w:rFonts w:ascii="Arial" w:eastAsia="Arial" w:hAnsi="Arial" w:cs="Arial"/>
          <w:sz w:val="24"/>
          <w:szCs w:val="24"/>
        </w:rPr>
        <w:t>Any evidence that you want us to consider as part of your request for an appeal.</w:t>
      </w:r>
    </w:p>
    <w:p w:rsidR="00CE1D1B" w:rsidRPr="007A2E76" w:rsidRDefault="00CE1D1B" w:rsidP="00DB29B7">
      <w:pPr>
        <w:ind w:right="220"/>
        <w:rPr>
          <w:rFonts w:ascii="Arial" w:eastAsia="Arial" w:hAnsi="Arial" w:cs="Arial"/>
        </w:rPr>
      </w:pPr>
    </w:p>
    <w:p w:rsidR="00CE1D1B" w:rsidRPr="007A2E76" w:rsidRDefault="00EB73D4" w:rsidP="00DB29B7">
      <w:pPr>
        <w:rPr>
          <w:rFonts w:ascii="Arial" w:eastAsia="Arial" w:hAnsi="Arial" w:cs="Arial"/>
          <w:sz w:val="24"/>
          <w:szCs w:val="24"/>
        </w:rPr>
      </w:pPr>
      <w:r w:rsidRPr="007A2E76">
        <w:rPr>
          <w:rFonts w:ascii="Arial" w:eastAsia="Arial" w:hAnsi="Arial" w:cs="Arial"/>
          <w:b/>
          <w:sz w:val="24"/>
          <w:szCs w:val="24"/>
        </w:rPr>
        <w:t>Step two – Checking the criteria</w:t>
      </w:r>
    </w:p>
    <w:p w:rsidR="00CE1D1B" w:rsidRPr="007A2E76" w:rsidRDefault="00CE1D1B" w:rsidP="00DB29B7">
      <w:pPr>
        <w:ind w:right="220"/>
        <w:rPr>
          <w:rFonts w:ascii="Arial" w:eastAsia="Arial" w:hAnsi="Arial" w:cs="Arial"/>
        </w:rPr>
      </w:pPr>
    </w:p>
    <w:p w:rsidR="00CE1D1B" w:rsidRPr="007A2E76" w:rsidRDefault="00EB73D4" w:rsidP="00DB29B7">
      <w:pPr>
        <w:ind w:right="296"/>
        <w:rPr>
          <w:rFonts w:ascii="Arial" w:eastAsia="Arial" w:hAnsi="Arial" w:cs="Arial"/>
          <w:sz w:val="24"/>
          <w:szCs w:val="24"/>
        </w:rPr>
      </w:pPr>
      <w:r w:rsidRPr="007A2E76">
        <w:rPr>
          <w:rFonts w:ascii="Arial" w:eastAsia="Arial" w:hAnsi="Arial" w:cs="Arial"/>
          <w:sz w:val="24"/>
          <w:szCs w:val="24"/>
        </w:rPr>
        <w:t>Your appeal will be reviewed by our Appeal Manager who will determine if it meets the criteria for an appeal. If your request does not meet our criteria, we will let you know within five working days and will explain why.</w:t>
      </w:r>
    </w:p>
    <w:p w:rsidR="00CE1D1B" w:rsidRPr="007A2E76" w:rsidRDefault="00CE1D1B" w:rsidP="00DB29B7">
      <w:pPr>
        <w:ind w:right="220"/>
        <w:rPr>
          <w:rFonts w:ascii="Arial" w:eastAsia="Arial" w:hAnsi="Arial" w:cs="Arial"/>
        </w:rPr>
      </w:pPr>
    </w:p>
    <w:p w:rsidR="00CE1D1B" w:rsidRPr="007A2E76" w:rsidRDefault="00EB73D4" w:rsidP="00DB29B7">
      <w:pPr>
        <w:ind w:right="129"/>
        <w:rPr>
          <w:rFonts w:ascii="Arial" w:eastAsia="Arial" w:hAnsi="Arial" w:cs="Arial"/>
          <w:sz w:val="24"/>
          <w:szCs w:val="24"/>
        </w:rPr>
      </w:pPr>
      <w:r w:rsidRPr="007A2E76">
        <w:rPr>
          <w:rFonts w:ascii="Arial" w:eastAsia="Arial" w:hAnsi="Arial" w:cs="Arial"/>
          <w:sz w:val="24"/>
          <w:szCs w:val="24"/>
        </w:rPr>
        <w:t>If your appeal does meet our criteria, the Appeal Manager will contact you with a date for a hearing with</w:t>
      </w:r>
      <w:bookmarkStart w:id="0" w:name="_GoBack"/>
      <w:bookmarkEnd w:id="0"/>
      <w:r w:rsidRPr="007A2E76">
        <w:rPr>
          <w:rFonts w:ascii="Arial" w:eastAsia="Arial" w:hAnsi="Arial" w:cs="Arial"/>
          <w:sz w:val="24"/>
          <w:szCs w:val="24"/>
        </w:rPr>
        <w:t>in the next 10 working days. You will be invited to come along to provide your evidence.</w:t>
      </w:r>
    </w:p>
    <w:p w:rsidR="00CE1D1B" w:rsidRPr="007A2E76" w:rsidRDefault="00CE1D1B" w:rsidP="00DB29B7">
      <w:pPr>
        <w:ind w:right="220"/>
        <w:rPr>
          <w:rFonts w:ascii="Arial" w:eastAsia="Arial" w:hAnsi="Arial" w:cs="Arial"/>
        </w:rPr>
      </w:pPr>
    </w:p>
    <w:p w:rsidR="00CE1D1B" w:rsidRPr="007A2E76" w:rsidRDefault="00EB73D4" w:rsidP="00DB29B7">
      <w:pPr>
        <w:rPr>
          <w:rFonts w:ascii="Arial" w:eastAsia="Arial" w:hAnsi="Arial" w:cs="Arial"/>
          <w:sz w:val="24"/>
          <w:szCs w:val="24"/>
        </w:rPr>
      </w:pPr>
      <w:r w:rsidRPr="007A2E76">
        <w:rPr>
          <w:rFonts w:ascii="Arial" w:eastAsia="Arial" w:hAnsi="Arial" w:cs="Arial"/>
          <w:b/>
          <w:sz w:val="24"/>
          <w:szCs w:val="24"/>
        </w:rPr>
        <w:t>Step three – The hearing</w:t>
      </w:r>
    </w:p>
    <w:p w:rsidR="00CE1D1B" w:rsidRPr="007A2E76" w:rsidRDefault="00CE1D1B" w:rsidP="00DB29B7">
      <w:pPr>
        <w:ind w:right="220"/>
        <w:rPr>
          <w:rFonts w:ascii="Arial" w:eastAsia="Arial" w:hAnsi="Arial" w:cs="Arial"/>
        </w:rPr>
      </w:pPr>
    </w:p>
    <w:p w:rsidR="00CE1D1B" w:rsidRPr="00702E20" w:rsidRDefault="00EB73D4" w:rsidP="00702E20">
      <w:pPr>
        <w:autoSpaceDE w:val="0"/>
        <w:autoSpaceDN w:val="0"/>
        <w:adjustRightInd w:val="0"/>
        <w:rPr>
          <w:rFonts w:ascii="Arial" w:hAnsi="Arial" w:cs="Arial"/>
          <w:sz w:val="24"/>
          <w:szCs w:val="24"/>
          <w:lang w:val="en-GB"/>
        </w:rPr>
      </w:pPr>
      <w:r w:rsidRPr="00702E20">
        <w:rPr>
          <w:rFonts w:ascii="Arial" w:eastAsia="Arial" w:hAnsi="Arial" w:cs="Arial"/>
          <w:sz w:val="24"/>
          <w:szCs w:val="24"/>
        </w:rPr>
        <w:t xml:space="preserve">The hearing will be with a panel that is made up of two senior staff members and up to two members of our </w:t>
      </w:r>
      <w:r w:rsidR="00702E20" w:rsidRPr="00702E20">
        <w:rPr>
          <w:rFonts w:ascii="Arial" w:hAnsi="Arial" w:cs="Arial"/>
          <w:color w:val="000000"/>
          <w:sz w:val="24"/>
          <w:szCs w:val="24"/>
          <w:lang w:val="en-GB"/>
        </w:rPr>
        <w:t>Residents' Representative Team or other formal customer involvement group</w:t>
      </w:r>
      <w:r w:rsidRPr="00702E20">
        <w:rPr>
          <w:rFonts w:ascii="Arial" w:eastAsia="Arial" w:hAnsi="Arial" w:cs="Arial"/>
          <w:sz w:val="24"/>
          <w:szCs w:val="24"/>
        </w:rPr>
        <w:t>. The panel will not include any members of staff who were involved in the original decision. You will be provided with a copy of the information that will be considered by the panel.</w:t>
      </w:r>
    </w:p>
    <w:p w:rsidR="00CE1D1B" w:rsidRPr="007A2E76" w:rsidRDefault="00CE1D1B" w:rsidP="00DB29B7">
      <w:pPr>
        <w:ind w:right="220"/>
        <w:rPr>
          <w:rFonts w:ascii="Arial" w:eastAsia="Arial" w:hAnsi="Arial" w:cs="Arial"/>
        </w:rPr>
      </w:pPr>
    </w:p>
    <w:p w:rsidR="00CE1D1B" w:rsidRPr="007A2E76" w:rsidRDefault="00EB73D4" w:rsidP="00DB29B7">
      <w:pPr>
        <w:ind w:right="531"/>
        <w:rPr>
          <w:rFonts w:ascii="Arial" w:eastAsia="Arial" w:hAnsi="Arial" w:cs="Arial"/>
          <w:sz w:val="24"/>
          <w:szCs w:val="24"/>
        </w:rPr>
      </w:pPr>
      <w:r w:rsidRPr="007A2E76">
        <w:rPr>
          <w:rFonts w:ascii="Arial" w:eastAsia="Arial" w:hAnsi="Arial" w:cs="Arial"/>
          <w:sz w:val="24"/>
          <w:szCs w:val="24"/>
        </w:rPr>
        <w:t>At the hearing, you will be invited to put your case forward and you will be asked questions. You can bring someone with you for support if you want. The staff members involved in the decision will also provide their evidence.</w:t>
      </w:r>
    </w:p>
    <w:p w:rsidR="00CE1D1B" w:rsidRPr="007A2E76" w:rsidRDefault="00CE1D1B" w:rsidP="00DB29B7">
      <w:pPr>
        <w:ind w:right="220"/>
        <w:rPr>
          <w:rFonts w:ascii="Arial" w:eastAsia="Arial" w:hAnsi="Arial" w:cs="Arial"/>
        </w:rPr>
      </w:pPr>
    </w:p>
    <w:p w:rsidR="00CE1D1B" w:rsidRPr="007A2E76" w:rsidRDefault="00EB73D4" w:rsidP="00DB29B7">
      <w:pPr>
        <w:rPr>
          <w:rFonts w:ascii="Arial" w:eastAsia="Arial" w:hAnsi="Arial" w:cs="Arial"/>
          <w:sz w:val="24"/>
          <w:szCs w:val="24"/>
        </w:rPr>
      </w:pPr>
      <w:r w:rsidRPr="007A2E76">
        <w:rPr>
          <w:rFonts w:ascii="Arial" w:eastAsia="Arial" w:hAnsi="Arial" w:cs="Arial"/>
          <w:b/>
          <w:sz w:val="24"/>
          <w:szCs w:val="24"/>
        </w:rPr>
        <w:t>Step four – The decision</w:t>
      </w:r>
    </w:p>
    <w:p w:rsidR="00CE1D1B" w:rsidRPr="007A2E76" w:rsidRDefault="00CE1D1B" w:rsidP="00DB29B7">
      <w:pPr>
        <w:ind w:right="220"/>
        <w:rPr>
          <w:rFonts w:ascii="Arial" w:eastAsia="Arial" w:hAnsi="Arial" w:cs="Arial"/>
        </w:rPr>
      </w:pPr>
    </w:p>
    <w:p w:rsidR="00CE1D1B" w:rsidRPr="007A2E76" w:rsidRDefault="00EB73D4" w:rsidP="00DB29B7">
      <w:pPr>
        <w:ind w:right="294"/>
        <w:rPr>
          <w:rFonts w:ascii="Arial" w:eastAsia="Arial" w:hAnsi="Arial" w:cs="Arial"/>
          <w:sz w:val="24"/>
          <w:szCs w:val="24"/>
        </w:rPr>
      </w:pPr>
      <w:r w:rsidRPr="007A2E76">
        <w:rPr>
          <w:rFonts w:ascii="Arial" w:eastAsia="Arial" w:hAnsi="Arial" w:cs="Arial"/>
          <w:sz w:val="24"/>
          <w:szCs w:val="24"/>
        </w:rPr>
        <w:t xml:space="preserve">The panel will consider all the information and </w:t>
      </w:r>
      <w:proofErr w:type="gramStart"/>
      <w:r w:rsidRPr="007A2E76">
        <w:rPr>
          <w:rFonts w:ascii="Arial" w:eastAsia="Arial" w:hAnsi="Arial" w:cs="Arial"/>
          <w:sz w:val="24"/>
          <w:szCs w:val="24"/>
        </w:rPr>
        <w:t>make a decision</w:t>
      </w:r>
      <w:proofErr w:type="gramEnd"/>
      <w:r w:rsidRPr="007A2E76">
        <w:rPr>
          <w:rFonts w:ascii="Arial" w:eastAsia="Arial" w:hAnsi="Arial" w:cs="Arial"/>
          <w:sz w:val="24"/>
          <w:szCs w:val="24"/>
        </w:rPr>
        <w:t xml:space="preserve"> about whether to uphold your appeal. You will be told of the decision within five working days of the hearing. If the decision is known at the end of the hearing, you will be told verbally.</w:t>
      </w:r>
    </w:p>
    <w:p w:rsidR="00CE1D1B" w:rsidRPr="007A2E76" w:rsidRDefault="00EB73D4" w:rsidP="00DB29B7">
      <w:pPr>
        <w:ind w:right="163"/>
        <w:rPr>
          <w:rFonts w:ascii="Arial" w:eastAsia="Arial" w:hAnsi="Arial" w:cs="Arial"/>
          <w:sz w:val="24"/>
          <w:szCs w:val="24"/>
        </w:rPr>
      </w:pPr>
      <w:r w:rsidRPr="007A2E76">
        <w:rPr>
          <w:rFonts w:ascii="Arial" w:eastAsia="Arial" w:hAnsi="Arial" w:cs="Arial"/>
          <w:sz w:val="24"/>
          <w:szCs w:val="24"/>
        </w:rPr>
        <w:t>If your appeal is upheld, any action that we could have taken in the original instance will be put in place, where relevant. Twenty11 will also identify any improvements and learning points that we can apply in the future.</w:t>
      </w:r>
    </w:p>
    <w:p w:rsidR="00CE1D1B" w:rsidRPr="007A2E76" w:rsidRDefault="00CE1D1B" w:rsidP="00DB29B7">
      <w:pPr>
        <w:spacing w:before="16" w:line="260" w:lineRule="exact"/>
        <w:rPr>
          <w:rFonts w:ascii="Arial" w:hAnsi="Arial" w:cs="Arial"/>
        </w:rPr>
      </w:pPr>
    </w:p>
    <w:p w:rsidR="00CE1D1B" w:rsidRPr="007A2E76" w:rsidRDefault="00EB73D4" w:rsidP="00DB29B7">
      <w:pPr>
        <w:rPr>
          <w:rFonts w:ascii="Arial" w:eastAsia="Arial" w:hAnsi="Arial" w:cs="Arial"/>
          <w:sz w:val="24"/>
          <w:szCs w:val="24"/>
        </w:rPr>
      </w:pPr>
      <w:r w:rsidRPr="007A2E76">
        <w:rPr>
          <w:rFonts w:ascii="Arial" w:eastAsia="Arial" w:hAnsi="Arial" w:cs="Arial"/>
          <w:sz w:val="24"/>
          <w:szCs w:val="24"/>
        </w:rPr>
        <w:lastRenderedPageBreak/>
        <w:t>The decision of the panel is final and there will be no further appeal.</w:t>
      </w:r>
    </w:p>
    <w:sectPr w:rsidR="00CE1D1B" w:rsidRPr="007A2E76" w:rsidSect="00DB29B7">
      <w:headerReference w:type="default" r:id="rId10"/>
      <w:pgSz w:w="11920" w:h="16840"/>
      <w:pgMar w:top="1985" w:right="992" w:bottom="1843" w:left="147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73D4" w:rsidRDefault="00EB73D4" w:rsidP="00DB29B7">
      <w:r>
        <w:separator/>
      </w:r>
    </w:p>
  </w:endnote>
  <w:endnote w:type="continuationSeparator" w:id="0">
    <w:p w:rsidR="00EB73D4" w:rsidRDefault="00EB73D4" w:rsidP="00DB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73D4" w:rsidRDefault="00EB73D4" w:rsidP="00DB29B7">
      <w:r>
        <w:separator/>
      </w:r>
    </w:p>
  </w:footnote>
  <w:footnote w:type="continuationSeparator" w:id="0">
    <w:p w:rsidR="00EB73D4" w:rsidRDefault="00EB73D4" w:rsidP="00DB2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9B7" w:rsidRDefault="00DB29B7">
    <w:pPr>
      <w:pStyle w:val="Header"/>
    </w:pPr>
    <w:r>
      <w:rPr>
        <w:noProof/>
        <w:lang w:eastAsia="en-GB"/>
      </w:rPr>
      <w:drawing>
        <wp:anchor distT="0" distB="0" distL="114300" distR="114300" simplePos="0" relativeHeight="251659264" behindDoc="1" locked="0" layoutInCell="1" allowOverlap="1" wp14:anchorId="653C26BA" wp14:editId="4FA68802">
          <wp:simplePos x="0" y="0"/>
          <wp:positionH relativeFrom="page">
            <wp:posOffset>22225</wp:posOffset>
          </wp:positionH>
          <wp:positionV relativeFrom="paragraph">
            <wp:posOffset>-431800</wp:posOffset>
          </wp:positionV>
          <wp:extent cx="7524750" cy="10643528"/>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wenty11 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750" cy="1064352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9B7" w:rsidRDefault="00DB29B7">
    <w:pPr>
      <w:pStyle w:val="Header"/>
    </w:pPr>
    <w:r>
      <w:rPr>
        <w:noProof/>
      </w:rPr>
      <w:drawing>
        <wp:anchor distT="0" distB="0" distL="114300" distR="114300" simplePos="0" relativeHeight="251661312" behindDoc="1" locked="0" layoutInCell="1" allowOverlap="1" wp14:anchorId="707084D3" wp14:editId="27A477E2">
          <wp:simplePos x="0" y="0"/>
          <wp:positionH relativeFrom="page">
            <wp:posOffset>8890</wp:posOffset>
          </wp:positionH>
          <wp:positionV relativeFrom="paragraph">
            <wp:posOffset>-446405</wp:posOffset>
          </wp:positionV>
          <wp:extent cx="7551420" cy="1067289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wenty11 little logos-03.jpg"/>
                  <pic:cNvPicPr/>
                </pic:nvPicPr>
                <pic:blipFill>
                  <a:blip r:embed="rId1">
                    <a:extLst>
                      <a:ext uri="{28A0092B-C50C-407E-A947-70E740481C1C}">
                        <a14:useLocalDpi xmlns:a14="http://schemas.microsoft.com/office/drawing/2010/main" val="0"/>
                      </a:ext>
                    </a:extLst>
                  </a:blip>
                  <a:stretch>
                    <a:fillRect/>
                  </a:stretch>
                </pic:blipFill>
                <pic:spPr>
                  <a:xfrm>
                    <a:off x="0" y="0"/>
                    <a:ext cx="7551420" cy="106728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D0C24"/>
    <w:multiLevelType w:val="multilevel"/>
    <w:tmpl w:val="DCF2CD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5FE22DCC"/>
    <w:multiLevelType w:val="hybridMultilevel"/>
    <w:tmpl w:val="C11007A8"/>
    <w:lvl w:ilvl="0" w:tplc="3BEAC8FA">
      <w:start w:val="1"/>
      <w:numFmt w:val="decimal"/>
      <w:lvlText w:val="%1)"/>
      <w:lvlJc w:val="left"/>
      <w:pPr>
        <w:ind w:left="924" w:hanging="5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D1B"/>
    <w:rsid w:val="00156F74"/>
    <w:rsid w:val="00702E20"/>
    <w:rsid w:val="007A2E76"/>
    <w:rsid w:val="00AE4F09"/>
    <w:rsid w:val="00CE1D1B"/>
    <w:rsid w:val="00DB29B7"/>
    <w:rsid w:val="00EB73D4"/>
    <w:rsid w:val="00F84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A3A365"/>
  <w15:docId w15:val="{E1BB816F-D1BB-4E04-9494-5829AB5B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DB29B7"/>
    <w:pPr>
      <w:tabs>
        <w:tab w:val="center" w:pos="4513"/>
        <w:tab w:val="right" w:pos="9026"/>
      </w:tabs>
    </w:pPr>
  </w:style>
  <w:style w:type="character" w:customStyle="1" w:styleId="HeaderChar">
    <w:name w:val="Header Char"/>
    <w:basedOn w:val="DefaultParagraphFont"/>
    <w:link w:val="Header"/>
    <w:uiPriority w:val="99"/>
    <w:rsid w:val="00DB29B7"/>
  </w:style>
  <w:style w:type="paragraph" w:styleId="Footer">
    <w:name w:val="footer"/>
    <w:basedOn w:val="Normal"/>
    <w:link w:val="FooterChar"/>
    <w:uiPriority w:val="99"/>
    <w:unhideWhenUsed/>
    <w:rsid w:val="00DB29B7"/>
    <w:pPr>
      <w:tabs>
        <w:tab w:val="center" w:pos="4513"/>
        <w:tab w:val="right" w:pos="9026"/>
      </w:tabs>
    </w:pPr>
  </w:style>
  <w:style w:type="character" w:customStyle="1" w:styleId="FooterChar">
    <w:name w:val="Footer Char"/>
    <w:basedOn w:val="DefaultParagraphFont"/>
    <w:link w:val="Footer"/>
    <w:uiPriority w:val="99"/>
    <w:rsid w:val="00DB29B7"/>
  </w:style>
  <w:style w:type="paragraph" w:styleId="ListParagraph">
    <w:name w:val="List Paragraph"/>
    <w:basedOn w:val="Normal"/>
    <w:uiPriority w:val="34"/>
    <w:qFormat/>
    <w:rsid w:val="00AE4F09"/>
    <w:pPr>
      <w:ind w:left="720"/>
      <w:contextualSpacing/>
    </w:pPr>
  </w:style>
  <w:style w:type="character" w:styleId="Hyperlink">
    <w:name w:val="Hyperlink"/>
    <w:basedOn w:val="DefaultParagraphFont"/>
    <w:uiPriority w:val="99"/>
    <w:unhideWhenUsed/>
    <w:rsid w:val="007A2E76"/>
    <w:rPr>
      <w:color w:val="0000FF" w:themeColor="hyperlink"/>
      <w:u w:val="single"/>
    </w:rPr>
  </w:style>
  <w:style w:type="character" w:styleId="UnresolvedMention">
    <w:name w:val="Unresolved Mention"/>
    <w:basedOn w:val="DefaultParagraphFont"/>
    <w:uiPriority w:val="99"/>
    <w:semiHidden/>
    <w:unhideWhenUsed/>
    <w:rsid w:val="007A2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ct@Twenty11.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contact@twenty11.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RedKite Housing</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Susannah Brunert</dc:creator>
  <cp:lastModifiedBy>Susannah Brunert</cp:lastModifiedBy>
  <cp:revision>3</cp:revision>
  <dcterms:created xsi:type="dcterms:W3CDTF">2019-12-12T14:01:00Z</dcterms:created>
  <dcterms:modified xsi:type="dcterms:W3CDTF">2019-12-12T14:30:00Z</dcterms:modified>
</cp:coreProperties>
</file>